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bookmarkEnd w:id="0"/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">
                    <v:imagedata r:id="rId9" o:title="sketchbook_blank_zabuto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</w:t>
      </w:r>
      <w:proofErr w:type="gramStart"/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包喲！</w:t>
      </w:r>
      <w:proofErr w:type="gramEnd"/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</w:t>
      </w:r>
      <w:proofErr w:type="gramStart"/>
      <w:r w:rsidR="00647630" w:rsidRPr="00DC5714">
        <w:rPr>
          <w:rFonts w:ascii="微軟正黑體" w:eastAsia="微軟正黑體" w:hAnsi="微軟正黑體" w:hint="eastAsia"/>
          <w:szCs w:val="24"/>
        </w:rPr>
        <w:t>需裱框</w:t>
      </w:r>
      <w:proofErr w:type="gramEnd"/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proofErr w:type="gramStart"/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proofErr w:type="gramEnd"/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</w:t>
      </w:r>
      <w:proofErr w:type="gramStart"/>
      <w:r w:rsidRPr="002D5C42">
        <w:rPr>
          <w:rFonts w:ascii="微軟正黑體" w:eastAsia="微軟正黑體" w:hAnsi="微軟正黑體" w:hint="eastAsia"/>
          <w:szCs w:val="24"/>
        </w:rPr>
        <w:t>不另支</w:t>
      </w:r>
      <w:proofErr w:type="gramEnd"/>
      <w:r w:rsidRPr="002D5C42">
        <w:rPr>
          <w:rFonts w:ascii="微軟正黑體" w:eastAsia="微軟正黑體" w:hAnsi="微軟正黑體" w:hint="eastAsia"/>
          <w:szCs w:val="24"/>
        </w:rPr>
        <w:t>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</w:t>
      </w:r>
      <w:proofErr w:type="gramStart"/>
      <w:r w:rsidR="00A05134" w:rsidRPr="002D5C42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proofErr w:type="gramStart"/>
      <w:r w:rsidR="00421EFA" w:rsidRPr="00421EFA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421EFA" w:rsidRPr="00421EFA">
        <w:rPr>
          <w:rFonts w:ascii="微軟正黑體" w:eastAsia="微軟正黑體" w:hAnsi="微軟正黑體" w:hint="eastAsia"/>
          <w:szCs w:val="24"/>
        </w:rPr>
        <w:t>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</w:t>
            </w:r>
            <w:proofErr w:type="gramStart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不另支</w:t>
            </w:r>
            <w:proofErr w:type="gramEnd"/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proofErr w:type="gramStart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</w:t>
      </w:r>
      <w:proofErr w:type="gramEnd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</w:t>
      </w:r>
      <w:proofErr w:type="gramStart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</w:t>
      </w:r>
      <w:proofErr w:type="gramStart"/>
      <w:r w:rsidRPr="002E5E4B">
        <w:rPr>
          <w:rFonts w:ascii="微軟正黑體" w:eastAsia="微軟正黑體" w:hAnsi="微軟正黑體" w:hint="eastAsia"/>
          <w:sz w:val="26"/>
          <w:szCs w:val="26"/>
        </w:rPr>
        <w:t>樂好習慣</w:t>
      </w:r>
      <w:proofErr w:type="gramEnd"/>
      <w:r w:rsidRPr="002E5E4B">
        <w:rPr>
          <w:rFonts w:ascii="微軟正黑體" w:eastAsia="微軟正黑體" w:hAnsi="微軟正黑體" w:hint="eastAsia"/>
          <w:sz w:val="26"/>
          <w:szCs w:val="26"/>
        </w:rPr>
        <w:t>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F2" w:rsidRDefault="00A966F2" w:rsidP="0078176C">
      <w:r>
        <w:separator/>
      </w:r>
    </w:p>
  </w:endnote>
  <w:endnote w:type="continuationSeparator" w:id="0">
    <w:p w:rsidR="00A966F2" w:rsidRDefault="00A966F2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99" w:rsidRPr="006E539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F2" w:rsidRDefault="00A966F2" w:rsidP="0078176C">
      <w:r>
        <w:separator/>
      </w:r>
    </w:p>
  </w:footnote>
  <w:footnote w:type="continuationSeparator" w:id="0">
    <w:p w:rsidR="00A966F2" w:rsidRDefault="00A966F2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4894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966F2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695F-F363-4490-9FE7-007A0767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2</cp:revision>
  <cp:lastPrinted>2021-03-23T04:02:00Z</cp:lastPrinted>
  <dcterms:created xsi:type="dcterms:W3CDTF">2021-04-08T00:25:00Z</dcterms:created>
  <dcterms:modified xsi:type="dcterms:W3CDTF">2021-04-08T00:25:00Z</dcterms:modified>
</cp:coreProperties>
</file>